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937" w:rsidRDefault="001B0937" w:rsidP="001B0937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校学术委员会为学校</w:t>
      </w:r>
      <w:r>
        <w:rPr>
          <w:rFonts w:hint="eastAsia"/>
        </w:rPr>
        <w:t xml:space="preserve"> </w:t>
      </w:r>
      <w:r>
        <w:rPr>
          <w:rFonts w:hint="eastAsia"/>
        </w:rPr>
        <w:t>“双高”和“双一流”申报工作提供了规划、指导、咨询和决策，并全程参与申报工作。</w:t>
      </w:r>
    </w:p>
    <w:p w:rsidR="001B0937" w:rsidRDefault="001B0937" w:rsidP="001B0937">
      <w:pPr>
        <w:ind w:firstLineChars="200" w:firstLine="420"/>
        <w:jc w:val="left"/>
        <w:rPr>
          <w:rFonts w:hint="eastAsia"/>
        </w:rPr>
      </w:pPr>
    </w:p>
    <w:p w:rsidR="000479AC" w:rsidRDefault="00D249E1">
      <w:r>
        <w:rPr>
          <w:noProof/>
        </w:rPr>
        <w:drawing>
          <wp:inline distT="0" distB="0" distL="0" distR="0">
            <wp:extent cx="5271770" cy="7028815"/>
            <wp:effectExtent l="19050" t="0" r="5080" b="0"/>
            <wp:docPr id="1" name="图片 1" descr="I:\2019年暑假工作\依法治校（科研处）20190628\7 学术组织建设（学术委员会）\06 学术委员会开展活动\2019\18 学术委员会委员为双高和双一流申报工作提供决策咨询\双高申报工作现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2019年暑假工作\依法治校（科研处）20190628\7 学术组织建设（学术委员会）\06 学术委员会开展活动\2019\18 学术委员会委员为双高和双一流申报工作提供决策咨询\双高申报工作现场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7028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9E1" w:rsidRDefault="00D249E1">
      <w:r>
        <w:rPr>
          <w:rFonts w:hint="eastAsia"/>
          <w:noProof/>
        </w:rPr>
        <w:lastRenderedPageBreak/>
        <w:drawing>
          <wp:inline distT="0" distB="0" distL="0" distR="0">
            <wp:extent cx="5271770" cy="3951605"/>
            <wp:effectExtent l="19050" t="0" r="5080" b="0"/>
            <wp:docPr id="2" name="图片 2" descr="I:\2019年暑假工作\依法治校（科研处）20190628\7 学术组织建设（学术委员会）\06 学术委员会开展活动\2019\18 学术委员会委员为双高和双一流申报工作提供决策咨询\双高申报工作现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2019年暑假工作\依法治校（科研处）20190628\7 学术组织建设（学术委员会）\06 学术委员会开展活动\2019\18 学术委员会委员为双高和双一流申报工作提供决策咨询\双高申报工作现场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395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9E1" w:rsidRDefault="00D249E1">
      <w:r>
        <w:rPr>
          <w:rFonts w:hint="eastAsia"/>
          <w:noProof/>
        </w:rPr>
        <w:drawing>
          <wp:inline distT="0" distB="0" distL="0" distR="0">
            <wp:extent cx="5271770" cy="3514725"/>
            <wp:effectExtent l="19050" t="0" r="5080" b="0"/>
            <wp:docPr id="3" name="图片 3" descr="I:\2019年暑假工作\依法治校（科研处）20190628\7 学术组织建设（学术委员会）\06 学术委员会开展活动\2019\18 学术委员会委员为双高和双一流申报工作提供决策咨询\双高申报工作现场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2019年暑假工作\依法治校（科研处）20190628\7 学术组织建设（学术委员会）\06 学术委员会开展活动\2019\18 学术委员会委员为双高和双一流申报工作提供决策咨询\双高申报工作现场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49E1" w:rsidSect="000479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9E1" w:rsidRDefault="00D249E1" w:rsidP="00D249E1">
      <w:r>
        <w:separator/>
      </w:r>
    </w:p>
  </w:endnote>
  <w:endnote w:type="continuationSeparator" w:id="1">
    <w:p w:rsidR="00D249E1" w:rsidRDefault="00D249E1" w:rsidP="00D24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9E1" w:rsidRDefault="00D249E1" w:rsidP="00D249E1">
      <w:r>
        <w:separator/>
      </w:r>
    </w:p>
  </w:footnote>
  <w:footnote w:type="continuationSeparator" w:id="1">
    <w:p w:rsidR="00D249E1" w:rsidRDefault="00D249E1" w:rsidP="00D249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49E1"/>
    <w:rsid w:val="000479AC"/>
    <w:rsid w:val="001B0937"/>
    <w:rsid w:val="00D24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9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4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49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4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49E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249E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249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</Words>
  <Characters>49</Characters>
  <Application>Microsoft Office Word</Application>
  <DocSecurity>0</DocSecurity>
  <Lines>1</Lines>
  <Paragraphs>1</Paragraphs>
  <ScaleCrop>false</ScaleCrop>
  <Company>Microsoft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2019-11-26T03:01:00Z</cp:lastPrinted>
  <dcterms:created xsi:type="dcterms:W3CDTF">2019-11-26T02:54:00Z</dcterms:created>
  <dcterms:modified xsi:type="dcterms:W3CDTF">2019-11-26T03:02:00Z</dcterms:modified>
</cp:coreProperties>
</file>